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8B6" w:rsidRDefault="002C58B6" w:rsidP="002C58B6">
      <w:pPr>
        <w:pStyle w:val="2"/>
        <w:rPr>
          <w:sz w:val="24"/>
          <w:szCs w:val="24"/>
        </w:rPr>
      </w:pPr>
      <w:r>
        <w:rPr>
          <w:sz w:val="24"/>
          <w:szCs w:val="24"/>
        </w:rPr>
        <w:t>Экзаменационные вопросы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bookmarkStart w:id="0" w:name="_GoBack"/>
      <w:bookmarkEnd w:id="0"/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1.Научное исследование и его особенности.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2.Личность исследователя.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3.Основные методы научного познания.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4.Понятие метод и его выбор при проведении исследователя.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5.Алгоритм научного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6.Общие требования к научному исследованию.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7.Культура поведения исследователя.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8.Работа над рукописью.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9.Подготовка библиографии.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10.Поиск информации для научного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11.Предмет и объект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12.Актуальность и новизна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13Композиция научного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14.Язык и стиль научного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15.Основные принципы цитирования в научной работе.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16.Подготовка плана научной работы.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17.Поиск информации для научного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18.Корректировка рукописи.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19.Формирование замысла научного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20.Группировка и систематизация материалов.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21.Документальные источники информации.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22.Ресурсы Интернет.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23.Система МБА.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24.Поиск информации в библиографическом отделе.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25.Фиксирование и обработка информации.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26.Написание текста научного исследования и его корректировка.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27.Основные особенности оформления научного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28.Требования к научному исследованию.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29.Выбор темы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30.Подготовка выводов в научном исследовании.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31.Завершающий этап научной разработки темы.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31.Принципы построения публичного выступления по научной проблеме.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32.Основные понятия научно-исследовательской работы.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33.Отличие научно-исследовательской работы от творческого процесса.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34.Методология научного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35.Принципы корректировки рукописи.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36.Оформление библиографии.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37.Оформление введения работы.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38.Основные структурные компоненты вводной части исследовательской работы.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39.Основные ошибки в исследовании.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40.Подготовка к исследовательской работе.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41.Компоновка материала.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42.Задача цитирования научных источников.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43.Подготовка аргументов в научной работе.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44.Правильная подготовка аргументов.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45.Основные методы познания, общая характеристика.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46.Методология литературоведческого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47.Специальная литературоведческая терминология.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48.Композиция научного исследования и основные требования к ней.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49.Составление рабочего плана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lastRenderedPageBreak/>
        <w:t>50.Общая схема научного исследования.</w:t>
      </w:r>
    </w:p>
    <w:p w:rsidR="00B46572" w:rsidRDefault="00B46572"/>
    <w:sectPr w:rsidR="00B46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8B6"/>
    <w:rsid w:val="002C58B6"/>
    <w:rsid w:val="00423675"/>
    <w:rsid w:val="007150A2"/>
    <w:rsid w:val="00A30868"/>
    <w:rsid w:val="00B46572"/>
    <w:rsid w:val="00D3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1C14F"/>
  <w15:chartTrackingRefBased/>
  <w15:docId w15:val="{5D06E37E-E1B1-458A-A96B-29CBFEEDB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2C58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2C58B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暗い魂</dc:creator>
  <cp:keywords/>
  <dc:description/>
  <cp:lastModifiedBy>暗い魂</cp:lastModifiedBy>
  <cp:revision>1</cp:revision>
  <dcterms:created xsi:type="dcterms:W3CDTF">2017-06-12T08:33:00Z</dcterms:created>
  <dcterms:modified xsi:type="dcterms:W3CDTF">2017-06-12T08:34:00Z</dcterms:modified>
</cp:coreProperties>
</file>